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rPr>
          <w:b w:val="1"/>
        </w:rPr>
      </w:pPr>
      <w:r w:rsidDel="00000000" w:rsidR="00000000" w:rsidRPr="00000000">
        <w:rPr>
          <w:b w:val="1"/>
          <w:rtl w:val="0"/>
        </w:rPr>
        <w:t xml:space="preserve">Gravitačno-magnetický pohon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Na rozdiel od čias, kedy platili iba konvenčné teórie vyrastené na živnej pôde Newtonových zákonov, dnes "vieme", že gravitácia nie je daná množstvom ani rozložením hmoty v priestore. Výpočty opierajúci sa o tento predpoklad nikdy nedávali zmysel - hustota hmoty nie je zdrojom gravitačného poľa.</w:t>
      </w:r>
    </w:p>
    <w:p w:rsidR="00000000" w:rsidDel="00000000" w:rsidP="00000000" w:rsidRDefault="00000000" w:rsidRPr="00000000">
      <w:pPr>
        <w:contextualSpacing w:val="0"/>
        <w:jc w:val="both"/>
        <w:rPr/>
      </w:pPr>
      <w:r w:rsidDel="00000000" w:rsidR="00000000" w:rsidRPr="00000000">
        <w:rPr>
          <w:rtl w:val="0"/>
        </w:rPr>
        <w:t xml:space="preserve">Hustotu hmoty určuje počet elektrónov v oblasti valenčných šupiek jadra atómu a možnosti zmeny pozície elektrónu v miere, ktoré je schopný, bez atóm opustil. Hmotnosť je teda daná veľkosťou medzier medzi jednotlivými atómami.</w:t>
      </w:r>
    </w:p>
    <w:p w:rsidR="00000000" w:rsidDel="00000000" w:rsidP="00000000" w:rsidRDefault="00000000" w:rsidRPr="00000000">
      <w:pPr>
        <w:contextualSpacing w:val="0"/>
        <w:jc w:val="both"/>
        <w:rPr/>
      </w:pPr>
      <w:r w:rsidDel="00000000" w:rsidR="00000000" w:rsidRPr="00000000">
        <w:rPr>
          <w:rtl w:val="0"/>
        </w:rPr>
        <w:t xml:space="preserve">Aktívne telesá ako planéty, hviezdy, galaxie a ich zoskupenia - inými slovami to, čomu hovoríme vesmír -, to všetko vytvára v priestore rôzne hrubá a navzájom prelínanie gravitačne-magnetické polia. Tieto telesá, z ktorých niektoré disponujú vlastným elektromagnetickým poľom, sú bez ohľadu na vzdialenosť v neustálej interakcii, neustálom spojení, ako keby všetky visela na uzlíkoch jediné obrovské pružné pavučiny.</w:t>
      </w:r>
    </w:p>
    <w:p w:rsidR="00000000" w:rsidDel="00000000" w:rsidP="00000000" w:rsidRDefault="00000000" w:rsidRPr="00000000">
      <w:pPr>
        <w:contextualSpacing w:val="0"/>
        <w:jc w:val="both"/>
        <w:rPr/>
      </w:pPr>
      <w:r w:rsidDel="00000000" w:rsidR="00000000" w:rsidRPr="00000000">
        <w:rPr>
          <w:rtl w:val="0"/>
        </w:rPr>
        <w:t xml:space="preserve">Vzájomné ovplyvnenie polí jednotlivých telies a zoskupenia slabne s pribúdajúcou vzdialenosťou. Keďže v skutočnosti neexistuje žiadna časť vesmíru, kde by sa ich sila neprejavovala, musí v dostatočnej miere pôsobiť aj v zdanlivo mŕtvom, "nekonečnom" medzihviezdnom a medzigalaktickom priestoru. Pretože vesmír je jedno obrovské, relatívne nehomogénne, ale svojou všadeprítomnosťou napriek tomu ucelené gravitačne-magnetické pole, ponúka sa možnosť pohybu po úrovňových "hladinách" jeho siločiar, spočívajúca v prostom využitie vzájomného ovplyvnenia.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Nasledujúci spôsob je našou technológiou za určitých predpokladov realizovateľný. Existuje ešte jeden, oveľa jednoduchšie, ale k jeho pochopeniu a realizácii je potrebná celková zmena pohľadu na gravitáciu ako takú, aj keď súčasné hypotézy nie sú ďaleko od pravdy.</w:t>
      </w:r>
    </w:p>
    <w:p w:rsidR="00000000" w:rsidDel="00000000" w:rsidP="00000000" w:rsidRDefault="00000000" w:rsidRPr="00000000">
      <w:pPr>
        <w:contextualSpacing w:val="0"/>
        <w:jc w:val="both"/>
        <w:rPr/>
      </w:pPr>
      <w:r w:rsidDel="00000000" w:rsidR="00000000" w:rsidRPr="00000000">
        <w:rPr>
          <w:rtl w:val="0"/>
        </w:rPr>
        <w:t xml:space="preserve">Ak vytvoríme zväzok elektromagnetického žiarenia potrebnej intenzity a vyzáříme ho do priestoru, v ktorom ako zrejme správne predpokladáme existuje "ucelené gravitačne-magnetické pole" (UGMP), zo zdroja umiestneného vo vhodnom telese - uvedieme toto teleso do pohybu. Podmienkou je dosiahnuť natoľko silného okamžitého smerového "tlaku" vyžiarenej energie, aby sa vytvorila elektrogravitační vlna (EGV) korešpondujúci s frekvenciou UGMP najbližšieho (alebo lokálne najaktívnejšieho) telesa.</w:t>
      </w:r>
    </w:p>
    <w:p w:rsidR="00000000" w:rsidDel="00000000" w:rsidP="00000000" w:rsidRDefault="00000000" w:rsidRPr="00000000">
      <w:pPr>
        <w:contextualSpacing w:val="0"/>
        <w:jc w:val="both"/>
        <w:rPr/>
      </w:pPr>
      <w:r w:rsidDel="00000000" w:rsidR="00000000" w:rsidRPr="00000000">
        <w:rPr>
          <w:rtl w:val="0"/>
        </w:rPr>
        <w:t xml:space="preserve">Teleso vysielajúca EGV určitým smerom je v dosahu pôsobnosti najbližšieho zdroja vyžarujúceho UGMP prinútené neustále zrýchľovať. Zmenami intenzity a smeru výstupu energie EGV je veľmi ľahko ovládateľné.</w:t>
      </w:r>
    </w:p>
    <w:p w:rsidR="00000000" w:rsidDel="00000000" w:rsidP="00000000" w:rsidRDefault="00000000" w:rsidRPr="00000000">
      <w:pPr>
        <w:contextualSpacing w:val="0"/>
        <w:jc w:val="both"/>
        <w:rPr/>
      </w:pPr>
      <w:r w:rsidDel="00000000" w:rsidR="00000000" w:rsidRPr="00000000">
        <w:rPr>
          <w:rtl w:val="0"/>
        </w:rPr>
        <w:t xml:space="preserve">Posádka sa pritom ocitne v akejsi "uzavretej kapsulu" vplyvu lokálne gravitácie (je vo vlastnom uzavretom systéme vnútri transformovaného poľa, obklopujúceho okolia stroja) a nevníma vôbec žiadne preťaženie. V podstate sa cíti rovnako, ako my na Zemi. Nevnímame, že sa s nami pohybuje obrovskou rýchlosťou okolo Slnka a spolu s ním, pre pozemská mierky úplne nepredstaviteľnú rýchlosťou, obieha stred galaxie.</w:t>
      </w:r>
    </w:p>
    <w:p w:rsidR="00000000" w:rsidDel="00000000" w:rsidP="00000000" w:rsidRDefault="00000000" w:rsidRPr="00000000">
      <w:pPr>
        <w:contextualSpacing w:val="0"/>
        <w:jc w:val="both"/>
        <w:rPr/>
      </w:pPr>
      <w:r w:rsidDel="00000000" w:rsidR="00000000" w:rsidRPr="00000000">
        <w:rPr>
          <w:rtl w:val="0"/>
        </w:rPr>
        <w:t xml:space="preserve">Posádka lode "zviazaná" s vlastným systémom, ktorého je neoddeliteľnou súčasťou, nie je vystavená ani vplyvu odstredivých síl, a to (pre pozorovateľov z iného systému!) Ani pri zdanlivom zrýchlenie 80 až 8000 G a viac, ktorého "neidentifikované lietajúce objekty" počas často pozorovaných neskutočných manévrov bez námahy dosahujú.</w:t>
      </w:r>
    </w:p>
    <w:p w:rsidR="00000000" w:rsidDel="00000000" w:rsidP="00000000" w:rsidRDefault="00000000" w:rsidRPr="00000000">
      <w:pPr>
        <w:contextualSpacing w:val="0"/>
        <w:jc w:val="both"/>
        <w:rPr/>
      </w:pPr>
      <w:r w:rsidDel="00000000" w:rsidR="00000000" w:rsidRPr="00000000">
        <w:rPr>
          <w:rtl w:val="0"/>
        </w:rPr>
        <w:t xml:space="preserve">Za týchto okolností by relatívny zvyšovanie hmotnosti telesa pri rýchlostiach blížiacich sa rýchlosti svetla (vzhľadom na spôsob získavania energie) bolo dokonca výhodou! Vyššia hmotnosť telesa (ktorá sa prejavuje iba pri pohľade na jeho uzatvorený systém zvonku!) Za takých okolností pravdepodobne znamená súčasný nárast energie gravitačné vlny týmto telesom vysielané. Úmerne sa znásobí aj schopnosť prijímať Transformovateľné energiu z priestoru.</w:t>
      </w:r>
    </w:p>
    <w:p w:rsidR="00000000" w:rsidDel="00000000" w:rsidP="00000000" w:rsidRDefault="00000000" w:rsidRPr="00000000">
      <w:pPr>
        <w:contextualSpacing w:val="0"/>
        <w:jc w:val="both"/>
        <w:rPr/>
      </w:pPr>
      <w:r w:rsidDel="00000000" w:rsidR="00000000" w:rsidRPr="00000000">
        <w:rPr>
          <w:rtl w:val="0"/>
        </w:rPr>
        <w:t xml:space="preserve">Jediným dosiaľ zdanlivo neriešiteľným problémom je počiatočná (štartovnej) energetický impulz.</w:t>
      </w:r>
    </w:p>
    <w:p w:rsidR="00000000" w:rsidDel="00000000" w:rsidP="00000000" w:rsidRDefault="00000000" w:rsidRPr="00000000">
      <w:pPr>
        <w:contextualSpacing w:val="0"/>
        <w:jc w:val="both"/>
        <w:rPr/>
      </w:pPr>
      <w:r w:rsidDel="00000000" w:rsidR="00000000" w:rsidRPr="00000000">
        <w:rPr>
          <w:rtl w:val="0"/>
        </w:rPr>
        <w:t xml:space="preserve">Základnou požiadavkou, kladeným na konštrukciu zdroje potrebne silného prúdu (prepočítanie státisícov ampér), je docieliť v okamihu štartu obrovského spádového elektrónového potenciálu, a to transformačné jednotkou, zabudovanú do veľmi malého priestoru.</w:t>
      </w:r>
    </w:p>
    <w:p w:rsidR="00000000" w:rsidDel="00000000" w:rsidP="00000000" w:rsidRDefault="00000000" w:rsidRPr="00000000">
      <w:pPr>
        <w:contextualSpacing w:val="0"/>
        <w:jc w:val="both"/>
        <w:rPr/>
      </w:pPr>
      <w:r w:rsidDel="00000000" w:rsidR="00000000" w:rsidRPr="00000000">
        <w:rPr>
          <w:rtl w:val="0"/>
        </w:rPr>
        <w:t xml:space="preserve">Oveľa jednoduchšie by bolo prevziať počiatočné impulz od pozemnej stanice! "Motor" slúžiace na pohon čohokoľvek je potom len "prostým" zvonku nabuzeným prijímačom a multiplikátorom, generujúcim vlnenie potrebnej dĺžky. Vyžarovaná energia pozemné stanice pritom nie je využívaná priamo, ale je prevádzaná na interaktívne pole, umožňujúce transformáciu prirodzeného priestorového energetického potenciálu.</w:t>
      </w:r>
    </w:p>
    <w:p w:rsidR="00000000" w:rsidDel="00000000" w:rsidP="00000000" w:rsidRDefault="00000000" w:rsidRPr="00000000">
      <w:pPr>
        <w:contextualSpacing w:val="0"/>
        <w:jc w:val="both"/>
        <w:rPr/>
      </w:pPr>
      <w:r w:rsidDel="00000000" w:rsidR="00000000" w:rsidRPr="00000000">
        <w:rPr>
          <w:rtl w:val="0"/>
        </w:rPr>
        <w:t xml:space="preserve">V tejto súvislosti opäť pripomeniem výroky "spiaceho proroka" Edgara Cayce, ktorý v štyridsiatych rokoch hovoril o tom, že predchádzajúca (severná?) Zaniknutá technická civilizácia používala dopravné prostriedky, ktoré lietali, jazdili a plávali (aj pod vodou) pomocou energie vyrábanej centrálnymi zdrojmi . Špeciálne upravené kryštály, umiestnené v osobitných pyramídach ukončených kopulovitý nadstavbou, vyrábali energiu, ktorej pole obopínala celú zemeguľu ako šupky cibule.</w:t>
      </w:r>
    </w:p>
    <w:p w:rsidR="00000000" w:rsidDel="00000000" w:rsidP="00000000" w:rsidRDefault="00000000" w:rsidRPr="00000000">
      <w:pPr>
        <w:contextualSpacing w:val="0"/>
        <w:jc w:val="both"/>
        <w:rPr/>
      </w:pPr>
      <w:r w:rsidDel="00000000" w:rsidR="00000000" w:rsidRPr="00000000">
        <w:rPr>
          <w:rtl w:val="0"/>
        </w:rPr>
        <w:t xml:space="preserve">Bola teda buď rozdelená do odstupňovaných vrstiev či sfér, alebo je to jej vlastnosť. Vrstvy mali rozdielnu charakteristiku danú ich výškou nad povrchom Zeme, čo umožňovalo ich rôzne využitie.</w:t>
      </w:r>
    </w:p>
    <w:p w:rsidR="00000000" w:rsidDel="00000000" w:rsidP="00000000" w:rsidRDefault="00000000" w:rsidRPr="00000000">
      <w:pPr>
        <w:contextualSpacing w:val="0"/>
        <w:jc w:val="both"/>
        <w:rPr/>
      </w:pPr>
      <w:r w:rsidDel="00000000" w:rsidR="00000000" w:rsidRPr="00000000">
        <w:rPr>
          <w:rtl w:val="0"/>
        </w:rPr>
        <w:t xml:space="preserve">Nič nové pod slnkom? Cayce okrem iného povedal, že: "... zneužitím tejto energie došlo k rozsiahlemu narušeniu rovnováhy hladiny energetického potenciálu a následné katastrofe, ktorá spôsobila zánik atlantskej civilizácie."</w:t>
      </w:r>
    </w:p>
    <w:p w:rsidR="00000000" w:rsidDel="00000000" w:rsidP="00000000" w:rsidRDefault="00000000" w:rsidRPr="00000000">
      <w:pPr>
        <w:contextualSpacing w:val="0"/>
        <w:jc w:val="both"/>
        <w:rPr/>
      </w:pPr>
      <w:r w:rsidDel="00000000" w:rsidR="00000000" w:rsidRPr="00000000">
        <w:rPr>
          <w:rtl w:val="0"/>
        </w:rPr>
        <w:t xml:space="preserve">To by však znamenalo vytvorenie akejsi umelej anomálie, ktorej vplyv zasiahol zemský povrch. Smiešne? Nevedecké?</w:t>
      </w:r>
    </w:p>
    <w:p w:rsidR="00000000" w:rsidDel="00000000" w:rsidP="00000000" w:rsidRDefault="00000000" w:rsidRPr="00000000">
      <w:pPr>
        <w:contextualSpacing w:val="0"/>
        <w:jc w:val="both"/>
        <w:rPr/>
      </w:pPr>
      <w:r w:rsidDel="00000000" w:rsidR="00000000" w:rsidRPr="00000000">
        <w:rPr>
          <w:rtl w:val="0"/>
        </w:rPr>
        <w:t xml:space="preserve">Skôr popisované zariadenie (obdoba Cayce menované technológie) využívala kryštálových oscilátorov, vytvárajúcich rezonančné kvantová pole mechanickými vysokofrekvenčnými kmity. Žiarič čerpal vyžiarené elektróny z atómov kryštálových mriežok kovov, ktoré vyrovnávali vzniknuté "manko" voľnou energiou. (Ionizovanej atómy vydávajú elektromagnetické žiarenie a dopĺňajú elektróny opúšťajúce valenčné šupky nábojom "odsávaným" z priestoru.) Systém pracuje v nekonečnej slučke a energia sa čerpá priamo z okolia!</w:t>
      </w:r>
    </w:p>
    <w:p w:rsidR="00000000" w:rsidDel="00000000" w:rsidP="00000000" w:rsidRDefault="00000000" w:rsidRPr="00000000">
      <w:pPr>
        <w:contextualSpacing w:val="0"/>
        <w:jc w:val="both"/>
        <w:rPr/>
      </w:pPr>
      <w:r w:rsidDel="00000000" w:rsidR="00000000" w:rsidRPr="00000000">
        <w:rPr>
          <w:rtl w:val="0"/>
        </w:rPr>
        <w:t xml:space="preserve">Nie je to žiadne perpetuum mobile!</w:t>
      </w:r>
    </w:p>
    <w:p w:rsidR="00000000" w:rsidDel="00000000" w:rsidP="00000000" w:rsidRDefault="00000000" w:rsidRPr="00000000">
      <w:pPr>
        <w:contextualSpacing w:val="0"/>
        <w:jc w:val="both"/>
        <w:rPr/>
      </w:pPr>
      <w:r w:rsidDel="00000000" w:rsidR="00000000" w:rsidRPr="00000000">
        <w:rPr>
          <w:rtl w:val="0"/>
        </w:rPr>
        <w:t xml:space="preserve">Využitie takých zdrojov ale zrejme má svoje neprekročiteľné hranice. Z nejednej vlastnej trpkej skúsenosti vieme, že gigantizmus často vedie ku katastrofám. Možno si len ťažko predstaviť následky vzniknuté nadmerným odčerpaním prirodzeného energetického potenciálu. Asi by došlo k spontánnej, ničím neovplyvniteľné reakciu, ktorej dôsledky by zrejme boli fatálne.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viac info:  </w:t>
      </w:r>
      <w:hyperlink r:id="rId5">
        <w:r w:rsidDel="00000000" w:rsidR="00000000" w:rsidRPr="00000000">
          <w:rPr>
            <w:color w:val="1155cc"/>
            <w:u w:val="single"/>
            <w:rtl w:val="0"/>
          </w:rPr>
          <w:t xml:space="preserve">http://www.linux-host.org/energy/ufogravity.htm</w:t>
        </w:r>
      </w:hyperlink>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pgSz w:h="15840" w:w="12240"/>
      <w:pgMar w:bottom="873.0708661417325" w:top="873.0708661417325" w:left="873.0708661417325" w:right="873.070866141732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linux-host.org/energy/ufogravity.htm" TargetMode="External"/></Relationships>
</file>